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p w:rsidR="0027777F" w:rsidRDefault="0027777F" w:rsidP="0027777F">
            <w:pPr>
              <w:widowControl w:val="0"/>
              <w:autoSpaceDE w:val="0"/>
              <w:autoSpaceDN w:val="0"/>
              <w:adjustRightInd w:val="0"/>
              <w:ind w:left="6237" w:right="-86"/>
              <w:jc w:val="both"/>
              <w:rPr>
                <w:b/>
                <w:bCs/>
              </w:rPr>
            </w:pPr>
            <w:r>
              <w:rPr>
                <w:b/>
                <w:bCs/>
              </w:rPr>
              <w:t>ЗАТВЕРДЖЕНО</w:t>
            </w:r>
          </w:p>
          <w:p w:rsidR="0027777F" w:rsidRDefault="0027777F" w:rsidP="0027777F">
            <w:pPr>
              <w:widowControl w:val="0"/>
              <w:autoSpaceDE w:val="0"/>
              <w:autoSpaceDN w:val="0"/>
              <w:adjustRightInd w:val="0"/>
              <w:ind w:left="6237" w:right="-86"/>
              <w:rPr>
                <w:bCs/>
              </w:rPr>
            </w:pPr>
            <w:r>
              <w:rPr>
                <w:bCs/>
              </w:rPr>
              <w:t>наказ ЗМУ ДМС</w:t>
            </w:r>
          </w:p>
          <w:p w:rsidR="0027777F" w:rsidRDefault="0027777F" w:rsidP="0027777F">
            <w:pPr>
              <w:widowControl w:val="0"/>
              <w:autoSpaceDE w:val="0"/>
              <w:autoSpaceDN w:val="0"/>
              <w:adjustRightInd w:val="0"/>
              <w:ind w:left="6237" w:right="-86"/>
              <w:jc w:val="both"/>
              <w:rPr>
                <w:bCs/>
                <w:u w:val="single"/>
              </w:rPr>
            </w:pPr>
            <w:r>
              <w:rPr>
                <w:bCs/>
                <w:u w:val="single"/>
              </w:rPr>
              <w:t>17.11.2025 № 75</w:t>
            </w:r>
          </w:p>
          <w:p w:rsidR="00032A3E" w:rsidRDefault="00032A3E" w:rsidP="00096631"/>
          <w:p w:rsidR="0027777F" w:rsidRDefault="0027777F"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DF379A" w:rsidRPr="00AE28E5" w:rsidRDefault="00DF379A" w:rsidP="00DF379A">
      <w:pPr>
        <w:jc w:val="center"/>
        <w:rPr>
          <w:b/>
          <w:u w:val="single"/>
          <w:lang w:eastAsia="uk-UA"/>
        </w:rPr>
      </w:pPr>
      <w:r>
        <w:rPr>
          <w:b/>
          <w:u w:val="single"/>
          <w:lang w:eastAsia="uk-UA"/>
        </w:rPr>
        <w:t>Івано-Франківський відділ ЗМУ ДМС</w:t>
      </w:r>
    </w:p>
    <w:p w:rsidR="00577E90" w:rsidRPr="00577E90" w:rsidRDefault="00577E90" w:rsidP="00577E90">
      <w:pPr>
        <w:jc w:val="center"/>
        <w:rPr>
          <w:sz w:val="20"/>
          <w:szCs w:val="20"/>
          <w:lang w:eastAsia="ru-RU"/>
        </w:rPr>
      </w:pPr>
      <w:r w:rsidRPr="00577E90">
        <w:rPr>
          <w:sz w:val="20"/>
          <w:szCs w:val="20"/>
          <w:lang w:eastAsia="ru-RU"/>
        </w:rPr>
        <w:t xml:space="preserve"> (найменування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7"/>
        <w:gridCol w:w="74"/>
        <w:gridCol w:w="5985"/>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577E90" w:rsidTr="00577E90">
        <w:trPr>
          <w:trHeight w:val="223"/>
        </w:trPr>
        <w:tc>
          <w:tcPr>
            <w:tcW w:w="400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77E90" w:rsidRDefault="00577E90" w:rsidP="00A44449">
            <w:pPr>
              <w:jc w:val="both"/>
            </w:pPr>
            <w:r>
              <w:rPr>
                <w:rFonts w:cs="Verdana"/>
                <w:sz w:val="20"/>
                <w:szCs w:val="20"/>
              </w:rPr>
              <w:t>Найменування органу, в якому здійснюється обслуговування суб’єкта звернення</w:t>
            </w:r>
          </w:p>
        </w:tc>
        <w:tc>
          <w:tcPr>
            <w:tcW w:w="6059" w:type="dxa"/>
            <w:gridSpan w:val="2"/>
            <w:tcBorders>
              <w:top w:val="single" w:sz="4" w:space="0" w:color="000000"/>
              <w:left w:val="single" w:sz="4" w:space="0" w:color="000000"/>
              <w:bottom w:val="single" w:sz="4" w:space="0" w:color="000000"/>
              <w:right w:val="single" w:sz="4" w:space="0" w:color="auto"/>
            </w:tcBorders>
            <w:shd w:val="clear" w:color="auto" w:fill="auto"/>
          </w:tcPr>
          <w:p w:rsidR="00577E90" w:rsidRDefault="00577E90" w:rsidP="00A44449">
            <w:pPr>
              <w:snapToGrid w:val="0"/>
              <w:jc w:val="both"/>
              <w:rPr>
                <w:sz w:val="20"/>
                <w:szCs w:val="20"/>
              </w:rPr>
            </w:pPr>
          </w:p>
          <w:p w:rsidR="00577E90" w:rsidRPr="00FC65B1" w:rsidRDefault="00DF379A" w:rsidP="00A44449">
            <w:pPr>
              <w:snapToGrid w:val="0"/>
              <w:jc w:val="both"/>
              <w:rPr>
                <w:rFonts w:cs="Verdana"/>
                <w:sz w:val="20"/>
                <w:szCs w:val="20"/>
                <w:lang w:eastAsia="uk-UA"/>
              </w:rPr>
            </w:pPr>
            <w:r>
              <w:rPr>
                <w:sz w:val="20"/>
                <w:szCs w:val="20"/>
              </w:rPr>
              <w:t>Івано-Франківський відділ ЗМУ ДМС</w:t>
            </w:r>
          </w:p>
        </w:tc>
      </w:tr>
      <w:tr w:rsidR="00577E90" w:rsidTr="00577E90">
        <w:tc>
          <w:tcPr>
            <w:tcW w:w="695" w:type="dxa"/>
            <w:tcBorders>
              <w:top w:val="single" w:sz="4" w:space="0" w:color="000000"/>
              <w:left w:val="single" w:sz="4" w:space="0" w:color="000000"/>
              <w:bottom w:val="single" w:sz="4" w:space="0" w:color="000000"/>
            </w:tcBorders>
            <w:shd w:val="clear" w:color="auto" w:fill="auto"/>
            <w:vAlign w:val="center"/>
          </w:tcPr>
          <w:p w:rsidR="00577E90" w:rsidRDefault="00577E90" w:rsidP="00096631">
            <w:pPr>
              <w:jc w:val="center"/>
            </w:pPr>
            <w:r>
              <w:rPr>
                <w:rFonts w:cs="Verdana"/>
                <w:b/>
                <w:sz w:val="20"/>
                <w:szCs w:val="20"/>
                <w:lang w:eastAsia="uk-UA"/>
              </w:rPr>
              <w:t>1.</w:t>
            </w:r>
          </w:p>
        </w:tc>
        <w:tc>
          <w:tcPr>
            <w:tcW w:w="3307" w:type="dxa"/>
            <w:tcBorders>
              <w:top w:val="single" w:sz="4" w:space="0" w:color="000000"/>
              <w:left w:val="single" w:sz="4" w:space="0" w:color="000000"/>
              <w:bottom w:val="single" w:sz="4" w:space="0" w:color="000000"/>
            </w:tcBorders>
            <w:shd w:val="clear" w:color="auto" w:fill="auto"/>
            <w:vAlign w:val="center"/>
          </w:tcPr>
          <w:p w:rsidR="00577E90" w:rsidRPr="00577E90" w:rsidRDefault="00577E90" w:rsidP="00F6279F">
            <w:pPr>
              <w:jc w:val="center"/>
            </w:pPr>
            <w:r w:rsidRPr="00577E90">
              <w:rPr>
                <w:rFonts w:cs="Verdana"/>
                <w:sz w:val="20"/>
                <w:szCs w:val="20"/>
                <w:lang w:eastAsia="uk-UA"/>
              </w:rPr>
              <w:t xml:space="preserve">Місцезнаходження </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DF379A" w:rsidRPr="00704025" w:rsidRDefault="00DF379A" w:rsidP="00DF379A">
            <w:pPr>
              <w:rPr>
                <w:sz w:val="20"/>
                <w:szCs w:val="16"/>
              </w:rPr>
            </w:pPr>
            <w:r w:rsidRPr="00704025">
              <w:rPr>
                <w:sz w:val="20"/>
                <w:szCs w:val="16"/>
              </w:rPr>
              <w:t>76000, м. Івано-Франківськ, вул. Гнатюка, 29</w:t>
            </w:r>
          </w:p>
          <w:p w:rsidR="00577E90" w:rsidRDefault="00577E90" w:rsidP="00A44449">
            <w:pPr>
              <w:snapToGrid w:val="0"/>
              <w:rPr>
                <w:rFonts w:cs="Verdana"/>
                <w:sz w:val="20"/>
                <w:szCs w:val="20"/>
                <w:lang w:eastAsia="uk-UA"/>
              </w:rPr>
            </w:pPr>
          </w:p>
        </w:tc>
      </w:tr>
      <w:tr w:rsidR="00577E90" w:rsidTr="00577E90">
        <w:tc>
          <w:tcPr>
            <w:tcW w:w="695" w:type="dxa"/>
            <w:tcBorders>
              <w:top w:val="single" w:sz="4" w:space="0" w:color="000000"/>
              <w:left w:val="single" w:sz="4" w:space="0" w:color="000000"/>
              <w:bottom w:val="single" w:sz="4" w:space="0" w:color="000000"/>
            </w:tcBorders>
            <w:shd w:val="clear" w:color="auto" w:fill="auto"/>
            <w:vAlign w:val="center"/>
          </w:tcPr>
          <w:p w:rsidR="00577E90" w:rsidRDefault="00577E90" w:rsidP="00096631">
            <w:pPr>
              <w:jc w:val="center"/>
            </w:pPr>
            <w:r>
              <w:rPr>
                <w:rFonts w:cs="Verdana"/>
                <w:b/>
                <w:sz w:val="20"/>
                <w:szCs w:val="20"/>
                <w:lang w:eastAsia="uk-UA"/>
              </w:rPr>
              <w:t>2.</w:t>
            </w:r>
          </w:p>
        </w:tc>
        <w:tc>
          <w:tcPr>
            <w:tcW w:w="3307" w:type="dxa"/>
            <w:tcBorders>
              <w:top w:val="single" w:sz="4" w:space="0" w:color="000000"/>
              <w:left w:val="single" w:sz="4" w:space="0" w:color="000000"/>
              <w:bottom w:val="single" w:sz="4" w:space="0" w:color="000000"/>
            </w:tcBorders>
            <w:shd w:val="clear" w:color="auto" w:fill="auto"/>
            <w:vAlign w:val="center"/>
          </w:tcPr>
          <w:p w:rsidR="00577E90" w:rsidRPr="00577E90" w:rsidRDefault="00577E90" w:rsidP="00F6279F">
            <w:pPr>
              <w:jc w:val="center"/>
            </w:pPr>
            <w:r w:rsidRPr="00577E90">
              <w:rPr>
                <w:rFonts w:cs="Verdana"/>
                <w:sz w:val="20"/>
                <w:szCs w:val="20"/>
                <w:lang w:eastAsia="uk-UA"/>
              </w:rPr>
              <w:t xml:space="preserve">Режим роботи </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vertAnchor="page" w:horzAnchor="margin" w:tblpX="-152" w:tblpY="22"/>
              <w:tblOverlap w:val="never"/>
              <w:tblW w:w="6150" w:type="dxa"/>
              <w:tblLayout w:type="fixed"/>
              <w:tblLook w:val="04A0"/>
            </w:tblPr>
            <w:tblGrid>
              <w:gridCol w:w="1731"/>
              <w:gridCol w:w="1895"/>
              <w:gridCol w:w="2524"/>
            </w:tblGrid>
            <w:tr w:rsidR="00577E90" w:rsidRPr="00352337"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Дні тижня</w:t>
                  </w:r>
                </w:p>
              </w:tc>
              <w:tc>
                <w:tcPr>
                  <w:tcW w:w="1541" w:type="pct"/>
                  <w:shd w:val="clear" w:color="auto" w:fill="auto"/>
                </w:tcPr>
                <w:p w:rsidR="00577E90" w:rsidRPr="00352337" w:rsidRDefault="00577E90" w:rsidP="00A44449">
                  <w:pPr>
                    <w:rPr>
                      <w:sz w:val="20"/>
                      <w:szCs w:val="20"/>
                    </w:rPr>
                  </w:pPr>
                  <w:r w:rsidRPr="00352337">
                    <w:rPr>
                      <w:sz w:val="20"/>
                      <w:szCs w:val="20"/>
                    </w:rPr>
                    <w:t>Робочі години</w:t>
                  </w:r>
                </w:p>
              </w:tc>
              <w:tc>
                <w:tcPr>
                  <w:tcW w:w="2052" w:type="pct"/>
                  <w:shd w:val="clear" w:color="auto" w:fill="auto"/>
                </w:tcPr>
                <w:p w:rsidR="00577E90" w:rsidRPr="00352337" w:rsidRDefault="00577E90" w:rsidP="00A44449">
                  <w:pPr>
                    <w:rPr>
                      <w:sz w:val="20"/>
                      <w:szCs w:val="20"/>
                    </w:rPr>
                  </w:pPr>
                  <w:r>
                    <w:rPr>
                      <w:sz w:val="20"/>
                      <w:szCs w:val="20"/>
                    </w:rPr>
                    <w:t>Обідня перерва</w:t>
                  </w:r>
                </w:p>
              </w:tc>
            </w:tr>
            <w:tr w:rsidR="00577E90" w:rsidRPr="00352337"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понеділок</w:t>
                  </w:r>
                </w:p>
              </w:tc>
              <w:tc>
                <w:tcPr>
                  <w:tcW w:w="1541" w:type="pct"/>
                  <w:shd w:val="clear" w:color="auto" w:fill="auto"/>
                </w:tcPr>
                <w:p w:rsidR="00577E90" w:rsidRPr="00352337" w:rsidRDefault="00577E90" w:rsidP="00A44449">
                  <w:pPr>
                    <w:rPr>
                      <w:sz w:val="20"/>
                      <w:szCs w:val="20"/>
                    </w:rPr>
                  </w:pPr>
                  <w:r>
                    <w:rPr>
                      <w:sz w:val="20"/>
                      <w:szCs w:val="20"/>
                    </w:rPr>
                    <w:t>в</w:t>
                  </w:r>
                  <w:r w:rsidRPr="00352337">
                    <w:rPr>
                      <w:sz w:val="20"/>
                      <w:szCs w:val="20"/>
                    </w:rPr>
                    <w:t>ихідний</w:t>
                  </w:r>
                </w:p>
              </w:tc>
              <w:tc>
                <w:tcPr>
                  <w:tcW w:w="2052" w:type="pct"/>
                  <w:shd w:val="clear" w:color="auto" w:fill="auto"/>
                </w:tcPr>
                <w:p w:rsidR="00577E90" w:rsidRPr="00352337" w:rsidRDefault="00577E90" w:rsidP="00A44449">
                  <w:pPr>
                    <w:rPr>
                      <w:sz w:val="20"/>
                      <w:szCs w:val="20"/>
                    </w:rPr>
                  </w:pPr>
                  <w:r>
                    <w:rPr>
                      <w:sz w:val="20"/>
                      <w:szCs w:val="20"/>
                    </w:rPr>
                    <w:t>в</w:t>
                  </w:r>
                  <w:r w:rsidRPr="00352337">
                    <w:rPr>
                      <w:sz w:val="20"/>
                      <w:szCs w:val="20"/>
                    </w:rPr>
                    <w:t>ихідний</w:t>
                  </w:r>
                </w:p>
              </w:tc>
            </w:tr>
            <w:tr w:rsidR="00577E90"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вівторок</w:t>
                  </w:r>
                </w:p>
              </w:tc>
              <w:tc>
                <w:tcPr>
                  <w:tcW w:w="1541" w:type="pct"/>
                  <w:shd w:val="clear" w:color="auto" w:fill="auto"/>
                </w:tcPr>
                <w:p w:rsidR="00577E90" w:rsidRPr="00352337" w:rsidRDefault="00577E90" w:rsidP="00A44449">
                  <w:pPr>
                    <w:rPr>
                      <w:sz w:val="20"/>
                      <w:szCs w:val="20"/>
                    </w:rPr>
                  </w:pPr>
                  <w:r>
                    <w:rPr>
                      <w:sz w:val="20"/>
                      <w:szCs w:val="20"/>
                    </w:rPr>
                    <w:t>9:00 – 18:</w:t>
                  </w:r>
                  <w:r w:rsidRPr="00352337">
                    <w:rPr>
                      <w:sz w:val="20"/>
                      <w:szCs w:val="20"/>
                    </w:rPr>
                    <w:t>00</w:t>
                  </w:r>
                </w:p>
              </w:tc>
              <w:tc>
                <w:tcPr>
                  <w:tcW w:w="2052" w:type="pct"/>
                  <w:shd w:val="clear" w:color="auto" w:fill="auto"/>
                </w:tcPr>
                <w:p w:rsidR="00577E90" w:rsidRDefault="00577E90" w:rsidP="00A44449">
                  <w:r>
                    <w:rPr>
                      <w:sz w:val="20"/>
                      <w:szCs w:val="20"/>
                    </w:rPr>
                    <w:t>13:00 – 13:</w:t>
                  </w:r>
                  <w:r w:rsidRPr="00120D8B">
                    <w:rPr>
                      <w:sz w:val="20"/>
                      <w:szCs w:val="20"/>
                    </w:rPr>
                    <w:t>45</w:t>
                  </w:r>
                </w:p>
              </w:tc>
            </w:tr>
            <w:tr w:rsidR="00577E90"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середа</w:t>
                  </w:r>
                </w:p>
              </w:tc>
              <w:tc>
                <w:tcPr>
                  <w:tcW w:w="1541" w:type="pct"/>
                  <w:shd w:val="clear" w:color="auto" w:fill="auto"/>
                </w:tcPr>
                <w:p w:rsidR="00577E90" w:rsidRPr="00352337" w:rsidRDefault="00577E90" w:rsidP="00A44449">
                  <w:pPr>
                    <w:rPr>
                      <w:sz w:val="20"/>
                      <w:szCs w:val="20"/>
                    </w:rPr>
                  </w:pPr>
                  <w:r>
                    <w:rPr>
                      <w:sz w:val="20"/>
                      <w:szCs w:val="20"/>
                    </w:rPr>
                    <w:t>9:00 – 18:</w:t>
                  </w:r>
                  <w:r w:rsidRPr="00352337">
                    <w:rPr>
                      <w:sz w:val="20"/>
                      <w:szCs w:val="20"/>
                    </w:rPr>
                    <w:t>00</w:t>
                  </w:r>
                </w:p>
              </w:tc>
              <w:tc>
                <w:tcPr>
                  <w:tcW w:w="2052" w:type="pct"/>
                  <w:shd w:val="clear" w:color="auto" w:fill="auto"/>
                </w:tcPr>
                <w:p w:rsidR="00577E90" w:rsidRDefault="00577E90" w:rsidP="00A44449">
                  <w:r>
                    <w:rPr>
                      <w:sz w:val="20"/>
                      <w:szCs w:val="20"/>
                    </w:rPr>
                    <w:t>13:00 – 13:</w:t>
                  </w:r>
                  <w:r w:rsidRPr="00120D8B">
                    <w:rPr>
                      <w:sz w:val="20"/>
                      <w:szCs w:val="20"/>
                    </w:rPr>
                    <w:t>45</w:t>
                  </w:r>
                </w:p>
              </w:tc>
            </w:tr>
            <w:tr w:rsidR="00577E90" w:rsidTr="00A44449">
              <w:trPr>
                <w:trHeight w:val="253"/>
              </w:trPr>
              <w:tc>
                <w:tcPr>
                  <w:tcW w:w="1407" w:type="pct"/>
                  <w:shd w:val="clear" w:color="auto" w:fill="auto"/>
                  <w:vAlign w:val="center"/>
                </w:tcPr>
                <w:p w:rsidR="00577E90" w:rsidRPr="00352337" w:rsidRDefault="00577E90" w:rsidP="00A44449">
                  <w:pPr>
                    <w:rPr>
                      <w:sz w:val="20"/>
                      <w:szCs w:val="20"/>
                    </w:rPr>
                  </w:pPr>
                  <w:r w:rsidRPr="00352337">
                    <w:rPr>
                      <w:sz w:val="20"/>
                      <w:szCs w:val="20"/>
                    </w:rPr>
                    <w:t>четвер</w:t>
                  </w:r>
                </w:p>
              </w:tc>
              <w:tc>
                <w:tcPr>
                  <w:tcW w:w="1541" w:type="pct"/>
                  <w:shd w:val="clear" w:color="auto" w:fill="auto"/>
                  <w:vAlign w:val="center"/>
                </w:tcPr>
                <w:p w:rsidR="00577E90" w:rsidRPr="00352337" w:rsidRDefault="00577E90" w:rsidP="00A44449">
                  <w:pPr>
                    <w:rPr>
                      <w:sz w:val="20"/>
                      <w:szCs w:val="20"/>
                    </w:rPr>
                  </w:pPr>
                  <w:r>
                    <w:rPr>
                      <w:sz w:val="20"/>
                      <w:szCs w:val="20"/>
                    </w:rPr>
                    <w:t>9:00 – 18:</w:t>
                  </w:r>
                  <w:r w:rsidRPr="00352337">
                    <w:rPr>
                      <w:sz w:val="20"/>
                      <w:szCs w:val="20"/>
                    </w:rPr>
                    <w:t>00</w:t>
                  </w:r>
                </w:p>
              </w:tc>
              <w:tc>
                <w:tcPr>
                  <w:tcW w:w="2052" w:type="pct"/>
                  <w:shd w:val="clear" w:color="auto" w:fill="auto"/>
                </w:tcPr>
                <w:p w:rsidR="00577E90" w:rsidRDefault="00577E90" w:rsidP="00A44449">
                  <w:r>
                    <w:rPr>
                      <w:sz w:val="20"/>
                      <w:szCs w:val="20"/>
                    </w:rPr>
                    <w:t>13:00 – 13:</w:t>
                  </w:r>
                  <w:r w:rsidRPr="00120D8B">
                    <w:rPr>
                      <w:sz w:val="20"/>
                      <w:szCs w:val="20"/>
                    </w:rPr>
                    <w:t>45</w:t>
                  </w:r>
                </w:p>
              </w:tc>
            </w:tr>
            <w:tr w:rsidR="00577E90"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п’ятниця</w:t>
                  </w:r>
                </w:p>
              </w:tc>
              <w:tc>
                <w:tcPr>
                  <w:tcW w:w="1541" w:type="pct"/>
                  <w:shd w:val="clear" w:color="auto" w:fill="auto"/>
                </w:tcPr>
                <w:p w:rsidR="00577E90" w:rsidRPr="00352337" w:rsidRDefault="00577E90" w:rsidP="00A44449">
                  <w:pPr>
                    <w:rPr>
                      <w:sz w:val="20"/>
                      <w:szCs w:val="20"/>
                    </w:rPr>
                  </w:pPr>
                  <w:r>
                    <w:rPr>
                      <w:sz w:val="20"/>
                      <w:szCs w:val="20"/>
                    </w:rPr>
                    <w:t>9:00 – 18:</w:t>
                  </w:r>
                  <w:r w:rsidRPr="00352337">
                    <w:rPr>
                      <w:sz w:val="20"/>
                      <w:szCs w:val="20"/>
                    </w:rPr>
                    <w:t>00</w:t>
                  </w:r>
                </w:p>
              </w:tc>
              <w:tc>
                <w:tcPr>
                  <w:tcW w:w="2052" w:type="pct"/>
                  <w:shd w:val="clear" w:color="auto" w:fill="auto"/>
                </w:tcPr>
                <w:p w:rsidR="00577E90" w:rsidRDefault="00577E90" w:rsidP="00A44449">
                  <w:r>
                    <w:rPr>
                      <w:sz w:val="20"/>
                      <w:szCs w:val="20"/>
                    </w:rPr>
                    <w:t>13:00 – 13:</w:t>
                  </w:r>
                  <w:r w:rsidRPr="00120D8B">
                    <w:rPr>
                      <w:sz w:val="20"/>
                      <w:szCs w:val="20"/>
                    </w:rPr>
                    <w:t>45</w:t>
                  </w:r>
                </w:p>
              </w:tc>
            </w:tr>
            <w:tr w:rsidR="00577E90" w:rsidRPr="00352337"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субота</w:t>
                  </w:r>
                </w:p>
              </w:tc>
              <w:tc>
                <w:tcPr>
                  <w:tcW w:w="1541" w:type="pct"/>
                  <w:shd w:val="clear" w:color="auto" w:fill="auto"/>
                </w:tcPr>
                <w:p w:rsidR="00577E90" w:rsidRPr="00352337" w:rsidRDefault="00577E90" w:rsidP="00A44449">
                  <w:pPr>
                    <w:rPr>
                      <w:sz w:val="20"/>
                      <w:szCs w:val="20"/>
                    </w:rPr>
                  </w:pPr>
                  <w:r>
                    <w:rPr>
                      <w:sz w:val="20"/>
                      <w:szCs w:val="20"/>
                    </w:rPr>
                    <w:t>8:00 – 15:</w:t>
                  </w:r>
                  <w:r w:rsidRPr="00352337">
                    <w:rPr>
                      <w:sz w:val="20"/>
                      <w:szCs w:val="20"/>
                    </w:rPr>
                    <w:t>45</w:t>
                  </w:r>
                </w:p>
              </w:tc>
              <w:tc>
                <w:tcPr>
                  <w:tcW w:w="2052" w:type="pct"/>
                  <w:shd w:val="clear" w:color="auto" w:fill="auto"/>
                </w:tcPr>
                <w:p w:rsidR="00577E90" w:rsidRPr="00352337" w:rsidRDefault="00577E90" w:rsidP="00A44449">
                  <w:pPr>
                    <w:rPr>
                      <w:sz w:val="20"/>
                      <w:szCs w:val="20"/>
                    </w:rPr>
                  </w:pPr>
                  <w:r>
                    <w:rPr>
                      <w:sz w:val="20"/>
                      <w:szCs w:val="20"/>
                    </w:rPr>
                    <w:t>12:00 – 12:</w:t>
                  </w:r>
                  <w:r w:rsidRPr="00352337">
                    <w:rPr>
                      <w:sz w:val="20"/>
                      <w:szCs w:val="20"/>
                    </w:rPr>
                    <w:t>45</w:t>
                  </w:r>
                </w:p>
              </w:tc>
            </w:tr>
            <w:tr w:rsidR="00577E90" w:rsidRPr="00352337" w:rsidTr="00A44449">
              <w:trPr>
                <w:trHeight w:val="253"/>
              </w:trPr>
              <w:tc>
                <w:tcPr>
                  <w:tcW w:w="1407" w:type="pct"/>
                  <w:shd w:val="clear" w:color="auto" w:fill="auto"/>
                </w:tcPr>
                <w:p w:rsidR="00577E90" w:rsidRPr="00352337" w:rsidRDefault="00577E90" w:rsidP="00A44449">
                  <w:pPr>
                    <w:rPr>
                      <w:sz w:val="20"/>
                      <w:szCs w:val="20"/>
                    </w:rPr>
                  </w:pPr>
                  <w:r w:rsidRPr="00352337">
                    <w:rPr>
                      <w:sz w:val="20"/>
                      <w:szCs w:val="20"/>
                    </w:rPr>
                    <w:t xml:space="preserve">неділя </w:t>
                  </w:r>
                </w:p>
              </w:tc>
              <w:tc>
                <w:tcPr>
                  <w:tcW w:w="1541" w:type="pct"/>
                  <w:shd w:val="clear" w:color="auto" w:fill="auto"/>
                </w:tcPr>
                <w:p w:rsidR="00577E90" w:rsidRPr="00352337" w:rsidRDefault="00577E90" w:rsidP="00A44449">
                  <w:pPr>
                    <w:rPr>
                      <w:sz w:val="20"/>
                      <w:szCs w:val="20"/>
                    </w:rPr>
                  </w:pPr>
                  <w:r w:rsidRPr="00352337">
                    <w:rPr>
                      <w:sz w:val="20"/>
                      <w:szCs w:val="20"/>
                    </w:rPr>
                    <w:t>вихідний</w:t>
                  </w:r>
                </w:p>
              </w:tc>
              <w:tc>
                <w:tcPr>
                  <w:tcW w:w="2052" w:type="pct"/>
                  <w:shd w:val="clear" w:color="auto" w:fill="auto"/>
                </w:tcPr>
                <w:p w:rsidR="00577E90" w:rsidRPr="00352337" w:rsidRDefault="00577E90" w:rsidP="00A44449">
                  <w:pPr>
                    <w:rPr>
                      <w:sz w:val="20"/>
                      <w:szCs w:val="20"/>
                    </w:rPr>
                  </w:pPr>
                  <w:r w:rsidRPr="00352337">
                    <w:rPr>
                      <w:sz w:val="20"/>
                      <w:szCs w:val="20"/>
                    </w:rPr>
                    <w:t>вихідний</w:t>
                  </w:r>
                </w:p>
              </w:tc>
            </w:tr>
          </w:tbl>
          <w:p w:rsidR="00577E90" w:rsidRDefault="00577E90" w:rsidP="00A44449"/>
        </w:tc>
      </w:tr>
      <w:tr w:rsidR="00577E90" w:rsidTr="00577E90">
        <w:tc>
          <w:tcPr>
            <w:tcW w:w="695" w:type="dxa"/>
            <w:tcBorders>
              <w:top w:val="single" w:sz="4" w:space="0" w:color="000000"/>
              <w:left w:val="single" w:sz="4" w:space="0" w:color="000000"/>
              <w:bottom w:val="single" w:sz="4" w:space="0" w:color="000000"/>
            </w:tcBorders>
            <w:shd w:val="clear" w:color="auto" w:fill="auto"/>
            <w:vAlign w:val="center"/>
          </w:tcPr>
          <w:p w:rsidR="00577E90" w:rsidRDefault="00577E90" w:rsidP="00096631">
            <w:pPr>
              <w:jc w:val="center"/>
            </w:pPr>
            <w:r>
              <w:rPr>
                <w:rFonts w:cs="Verdana"/>
                <w:b/>
                <w:sz w:val="20"/>
                <w:szCs w:val="20"/>
                <w:lang w:eastAsia="uk-UA"/>
              </w:rPr>
              <w:t>3.</w:t>
            </w:r>
          </w:p>
        </w:tc>
        <w:tc>
          <w:tcPr>
            <w:tcW w:w="3307" w:type="dxa"/>
            <w:tcBorders>
              <w:top w:val="single" w:sz="4" w:space="0" w:color="000000"/>
              <w:left w:val="single" w:sz="4" w:space="0" w:color="000000"/>
              <w:bottom w:val="single" w:sz="4" w:space="0" w:color="000000"/>
            </w:tcBorders>
            <w:shd w:val="clear" w:color="auto" w:fill="auto"/>
            <w:vAlign w:val="center"/>
          </w:tcPr>
          <w:p w:rsidR="00577E90" w:rsidRPr="00577E90" w:rsidRDefault="00577E90" w:rsidP="00F6279F">
            <w:pPr>
              <w:jc w:val="center"/>
            </w:pPr>
            <w:r w:rsidRPr="00577E90">
              <w:rPr>
                <w:rFonts w:cs="Verdana"/>
                <w:sz w:val="20"/>
                <w:szCs w:val="20"/>
                <w:lang w:eastAsia="uk-UA"/>
              </w:rPr>
              <w:t xml:space="preserve">Телефон, адреса електронної пошти, вебсайт </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DF379A" w:rsidRPr="001052ED" w:rsidRDefault="00577E90" w:rsidP="00DF379A">
            <w:pPr>
              <w:widowControl w:val="0"/>
              <w:tabs>
                <w:tab w:val="left" w:pos="1888"/>
                <w:tab w:val="center" w:pos="2936"/>
              </w:tabs>
              <w:jc w:val="center"/>
              <w:rPr>
                <w:sz w:val="20"/>
                <w:szCs w:val="20"/>
                <w:lang w:eastAsia="uk-UA"/>
              </w:rPr>
            </w:pPr>
            <w:r>
              <w:rPr>
                <w:sz w:val="20"/>
                <w:szCs w:val="20"/>
                <w:lang w:eastAsia="uk-UA"/>
              </w:rPr>
              <w:t>0</w:t>
            </w:r>
            <w:r w:rsidR="00DF379A">
              <w:rPr>
                <w:sz w:val="20"/>
                <w:szCs w:val="20"/>
                <w:lang w:eastAsia="uk-UA"/>
              </w:rPr>
              <w:t>342531585</w:t>
            </w:r>
          </w:p>
          <w:p w:rsidR="00DF379A" w:rsidRDefault="00ED1B17" w:rsidP="00DF379A">
            <w:pPr>
              <w:jc w:val="center"/>
              <w:rPr>
                <w:sz w:val="20"/>
                <w:szCs w:val="20"/>
                <w:lang w:eastAsia="uk-UA"/>
              </w:rPr>
            </w:pPr>
            <w:hyperlink r:id="rId6" w:history="1">
              <w:r w:rsidR="00DF379A" w:rsidRPr="004F1338">
                <w:rPr>
                  <w:rStyle w:val="a6"/>
                  <w:sz w:val="20"/>
                  <w:szCs w:val="20"/>
                  <w:lang w:eastAsia="uk-UA"/>
                </w:rPr>
                <w:t>2610@dmsu.gov.ua</w:t>
              </w:r>
            </w:hyperlink>
            <w:r w:rsidR="00DF379A" w:rsidRPr="001052ED">
              <w:rPr>
                <w:sz w:val="20"/>
                <w:szCs w:val="20"/>
                <w:lang w:eastAsia="uk-UA"/>
              </w:rPr>
              <w:t>,</w:t>
            </w:r>
          </w:p>
          <w:p w:rsidR="00577E90" w:rsidRPr="00A01A96" w:rsidRDefault="00ED1B17" w:rsidP="00DF379A">
            <w:pPr>
              <w:suppressAutoHyphens w:val="0"/>
              <w:jc w:val="center"/>
              <w:rPr>
                <w:rFonts w:eastAsiaTheme="minorHAnsi"/>
                <w:sz w:val="20"/>
                <w:szCs w:val="20"/>
                <w:lang w:eastAsia="uk-UA"/>
              </w:rPr>
            </w:pPr>
            <w:hyperlink r:id="rId7" w:history="1">
              <w:r w:rsidR="00DF379A" w:rsidRPr="001052ED">
                <w:rPr>
                  <w:rStyle w:val="a6"/>
                  <w:sz w:val="20"/>
                  <w:szCs w:val="20"/>
                </w:rPr>
                <w:t>http://</w:t>
              </w:r>
              <w:r w:rsidR="00DF379A">
                <w:t xml:space="preserve"> </w:t>
              </w:r>
              <w:r w:rsidR="00DF379A" w:rsidRPr="00704025">
                <w:rPr>
                  <w:rStyle w:val="a6"/>
                  <w:sz w:val="20"/>
                  <w:szCs w:val="20"/>
                </w:rPr>
                <w:t>dmsu.gov.ua/zmu</w:t>
              </w:r>
            </w:hyperlink>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w:t>
            </w:r>
            <w:r>
              <w:rPr>
                <w:rFonts w:cs="Verdana"/>
                <w:sz w:val="20"/>
                <w:szCs w:val="20"/>
                <w:lang w:eastAsia="uk-UA"/>
              </w:rPr>
              <w:lastRenderedPageBreak/>
              <w:t xml:space="preserve">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577E90">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7.</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 xml:space="preserve">документи, що підтверджують обставини чи юридичні </w:t>
            </w:r>
            <w:r w:rsidRPr="00CE4E11">
              <w:rPr>
                <w:sz w:val="20"/>
                <w:szCs w:val="20"/>
                <w:shd w:val="clear" w:color="auto" w:fill="FFFFFF"/>
              </w:rPr>
              <w:lastRenderedPageBreak/>
              <w:t>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8"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9" w:anchor="n128" w:history="1">
              <w:r w:rsidRPr="006B2A55">
                <w:rPr>
                  <w:sz w:val="20"/>
                  <w:szCs w:val="20"/>
                  <w:lang w:eastAsia="uk-UA"/>
                </w:rPr>
                <w:t>підпункті 4</w:t>
              </w:r>
            </w:hyperlink>
            <w:hyperlink r:id="rId10"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1"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2"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3"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4"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5"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6"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9"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20"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1"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w:t>
            </w:r>
            <w:r>
              <w:rPr>
                <w:rFonts w:cs="Verdana"/>
                <w:sz w:val="20"/>
                <w:szCs w:val="20"/>
                <w:lang w:eastAsia="uk-UA"/>
              </w:rPr>
              <w:lastRenderedPageBreak/>
              <w:t>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2" w:anchor="n436" w:tgtFrame="_blank" w:history="1">
              <w:r w:rsidRPr="00126BCC">
                <w:rPr>
                  <w:rStyle w:val="a6"/>
                  <w:color w:val="auto"/>
                  <w:sz w:val="20"/>
                  <w:szCs w:val="20"/>
                  <w:u w:val="none"/>
                  <w:shd w:val="clear" w:color="auto" w:fill="FFFFFF"/>
                </w:rPr>
                <w:t>статтею 6</w:t>
              </w:r>
            </w:hyperlink>
            <w:hyperlink r:id="rId23"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4"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7"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w:t>
            </w:r>
            <w:r w:rsidRPr="00F5323B">
              <w:rPr>
                <w:rFonts w:ascii="Times New Roman" w:hAnsi="Times New Roman" w:cs="Verdana"/>
                <w:color w:val="auto"/>
                <w:sz w:val="20"/>
                <w:szCs w:val="20"/>
                <w:lang w:val="uk-UA" w:eastAsia="uk-UA"/>
              </w:rPr>
              <w:lastRenderedPageBreak/>
              <w:t xml:space="preserve">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Pr="00577E90" w:rsidRDefault="00032A3E" w:rsidP="00096631">
            <w:pPr>
              <w:jc w:val="center"/>
            </w:pPr>
            <w:r w:rsidRPr="00577E90">
              <w:rPr>
                <w:rFonts w:cs="Verdana"/>
                <w:sz w:val="20"/>
                <w:szCs w:val="20"/>
                <w:lang w:eastAsia="uk-UA"/>
              </w:rPr>
              <w:t>Розрахунковий рахунок для внесення плати</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577E90" w:rsidRPr="00394337" w:rsidRDefault="00032A3E" w:rsidP="00577E90">
            <w:pPr>
              <w:rPr>
                <w:rFonts w:ascii="Verdana" w:hAnsi="Verdana"/>
                <w:i/>
                <w:sz w:val="16"/>
                <w:szCs w:val="16"/>
                <w:lang w:eastAsia="uk-UA"/>
              </w:rPr>
            </w:pPr>
            <w:r>
              <w:rPr>
                <w:rFonts w:cs="Verdana"/>
                <w:sz w:val="20"/>
                <w:szCs w:val="20"/>
                <w:lang w:eastAsia="uk-UA"/>
              </w:rPr>
              <w:t> </w:t>
            </w:r>
            <w:r w:rsidR="00577E90" w:rsidRPr="00394337">
              <w:rPr>
                <w:rFonts w:ascii="Verdana" w:hAnsi="Verdana"/>
                <w:i/>
                <w:sz w:val="16"/>
                <w:szCs w:val="16"/>
                <w:lang w:eastAsia="uk-UA"/>
              </w:rPr>
              <w:t>Посвідка на постійне проживання- 15 р.днів</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Дата здійснення операції : </w:t>
            </w:r>
          </w:p>
          <w:p w:rsidR="00577E90" w:rsidRPr="005F6A40" w:rsidRDefault="0036068C" w:rsidP="00577E90">
            <w:pPr>
              <w:suppressAutoHyphens w:val="0"/>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1 090</w:t>
            </w:r>
            <w:r w:rsidR="00577E90" w:rsidRPr="005F6A40">
              <w:rPr>
                <w:rFonts w:ascii="Verdana" w:hAnsi="Verdana"/>
                <w:b/>
                <w:i/>
                <w:sz w:val="16"/>
                <w:szCs w:val="16"/>
                <w:lang w:eastAsia="uk-UA"/>
              </w:rPr>
              <w:t>,00</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Платник:            П.І.Б. замовника послуг </w:t>
            </w:r>
            <w:r>
              <w:rPr>
                <w:rFonts w:ascii="Verdana" w:hAnsi="Verdana"/>
                <w:i/>
                <w:sz w:val="16"/>
                <w:szCs w:val="16"/>
                <w:lang w:eastAsia="uk-UA"/>
              </w:rPr>
              <w:t>, к</w:t>
            </w:r>
            <w:r w:rsidRPr="00394337">
              <w:rPr>
                <w:rFonts w:ascii="Verdana" w:hAnsi="Verdana"/>
                <w:i/>
                <w:sz w:val="16"/>
                <w:szCs w:val="16"/>
                <w:lang w:eastAsia="uk-UA"/>
              </w:rPr>
              <w:t xml:space="preserve">од платника </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Отримувач:        </w:t>
            </w:r>
            <w:r>
              <w:rPr>
                <w:rFonts w:ascii="Verdana" w:hAnsi="Verdana"/>
                <w:i/>
                <w:sz w:val="16"/>
                <w:szCs w:val="16"/>
                <w:lang w:eastAsia="uk-UA"/>
              </w:rPr>
              <w:t>ЗМУ ДМС</w:t>
            </w:r>
          </w:p>
          <w:p w:rsidR="00577E90" w:rsidRDefault="00577E90" w:rsidP="00577E90">
            <w:pPr>
              <w:jc w:val="both"/>
              <w:rPr>
                <w:rFonts w:ascii="Verdana" w:hAnsi="Verdana"/>
                <w:i/>
                <w:sz w:val="16"/>
                <w:szCs w:val="16"/>
                <w:lang w:eastAsia="uk-UA"/>
              </w:rPr>
            </w:pPr>
            <w:r w:rsidRPr="00394337">
              <w:rPr>
                <w:rFonts w:ascii="Verdana" w:hAnsi="Verdana"/>
                <w:i/>
                <w:sz w:val="16"/>
                <w:szCs w:val="16"/>
                <w:lang w:eastAsia="uk-UA"/>
              </w:rPr>
              <w:tab/>
              <w:t xml:space="preserve">             Банк: Держказначейська служба України в м.Києві </w:t>
            </w: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577E90" w:rsidRDefault="00577E90" w:rsidP="00577E90">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rsidR="00577E90" w:rsidRPr="00394337" w:rsidRDefault="00577E90" w:rsidP="00577E90">
            <w:pPr>
              <w:suppressAutoHyphens w:val="0"/>
              <w:ind w:left="2586" w:hanging="2586"/>
              <w:rPr>
                <w:rFonts w:ascii="Verdana" w:hAnsi="Verdana"/>
                <w:i/>
                <w:sz w:val="16"/>
                <w:szCs w:val="16"/>
                <w:lang w:val="ru-RU" w:eastAsia="uk-UA"/>
              </w:rPr>
            </w:pPr>
            <w:r w:rsidRPr="00394337">
              <w:rPr>
                <w:rFonts w:ascii="Verdana" w:hAnsi="Verdana"/>
                <w:i/>
                <w:sz w:val="16"/>
                <w:szCs w:val="16"/>
                <w:lang w:eastAsia="uk-UA"/>
              </w:rPr>
              <w:t>Призначення платежу: *;</w:t>
            </w:r>
            <w:r w:rsidR="000E3A48">
              <w:rPr>
                <w:rFonts w:ascii="Verdana" w:hAnsi="Verdana"/>
                <w:i/>
                <w:sz w:val="16"/>
                <w:szCs w:val="16"/>
              </w:rPr>
              <w:t>452603</w:t>
            </w:r>
            <w:r w:rsidRPr="00394337">
              <w:rPr>
                <w:rFonts w:ascii="Verdana" w:hAnsi="Verdana"/>
                <w:i/>
                <w:sz w:val="16"/>
                <w:szCs w:val="16"/>
                <w:lang w:eastAsia="uk-UA"/>
              </w:rPr>
              <w:t>;1140046;1;</w:t>
            </w:r>
          </w:p>
          <w:p w:rsidR="00577E90" w:rsidRPr="00394337" w:rsidRDefault="00577E90" w:rsidP="00577E90">
            <w:pPr>
              <w:suppressAutoHyphens w:val="0"/>
              <w:ind w:left="2586" w:hanging="2586"/>
              <w:rPr>
                <w:rFonts w:ascii="Verdana" w:hAnsi="Verdana"/>
                <w:i/>
                <w:sz w:val="16"/>
                <w:szCs w:val="16"/>
                <w:lang w:eastAsia="uk-UA"/>
              </w:rPr>
            </w:pPr>
            <w:r w:rsidRPr="00394337">
              <w:rPr>
                <w:rFonts w:ascii="Verdana" w:hAnsi="Verdana"/>
                <w:i/>
                <w:sz w:val="16"/>
                <w:szCs w:val="16"/>
                <w:lang w:eastAsia="uk-UA"/>
              </w:rPr>
              <w:t>серія та номер</w:t>
            </w:r>
            <w:r w:rsidRPr="00394337">
              <w:rPr>
                <w:rFonts w:ascii="Verdana" w:hAnsi="Verdana"/>
                <w:i/>
                <w:sz w:val="16"/>
                <w:szCs w:val="16"/>
                <w:lang w:val="ru-RU" w:eastAsia="uk-UA"/>
              </w:rPr>
              <w:t xml:space="preserve"> </w:t>
            </w:r>
            <w:r w:rsidRPr="00394337">
              <w:rPr>
                <w:rFonts w:ascii="Verdana" w:hAnsi="Verdana"/>
                <w:i/>
                <w:sz w:val="16"/>
                <w:szCs w:val="16"/>
                <w:lang w:eastAsia="uk-UA"/>
              </w:rPr>
              <w:t>паспортного документа іноземця;*</w:t>
            </w:r>
          </w:p>
          <w:p w:rsidR="00577E90" w:rsidRPr="00394337" w:rsidRDefault="00577E90" w:rsidP="00577E90">
            <w:pPr>
              <w:suppressAutoHyphens w:val="0"/>
              <w:rPr>
                <w:rFonts w:ascii="Verdana" w:hAnsi="Verdana"/>
                <w:i/>
                <w:sz w:val="16"/>
                <w:szCs w:val="16"/>
                <w:lang w:eastAsia="uk-UA"/>
              </w:rPr>
            </w:pP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ДЕРЖАВНЕ МИТО</w:t>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Дата здійснення операції :  </w:t>
            </w:r>
          </w:p>
          <w:p w:rsidR="00577E90" w:rsidRPr="005F6A40" w:rsidRDefault="00577E90" w:rsidP="00577E90">
            <w:pPr>
              <w:suppressAutoHyphens w:val="0"/>
              <w:rPr>
                <w:rFonts w:ascii="Verdana" w:hAnsi="Verdana"/>
                <w:b/>
                <w:i/>
                <w:sz w:val="16"/>
                <w:szCs w:val="16"/>
                <w:lang w:eastAsia="uk-UA"/>
              </w:rPr>
            </w:pPr>
            <w:r w:rsidRPr="005F6A40">
              <w:rPr>
                <w:rFonts w:ascii="Verdana" w:hAnsi="Verdana"/>
                <w:b/>
                <w:i/>
                <w:sz w:val="16"/>
                <w:szCs w:val="16"/>
                <w:lang w:eastAsia="uk-UA"/>
              </w:rPr>
              <w:t>Сума:</w:t>
            </w:r>
            <w:r w:rsidRPr="005F6A40">
              <w:rPr>
                <w:rFonts w:ascii="Verdana" w:hAnsi="Verdana"/>
                <w:b/>
                <w:i/>
                <w:sz w:val="16"/>
                <w:szCs w:val="16"/>
                <w:lang w:eastAsia="uk-UA"/>
              </w:rPr>
              <w:tab/>
              <w:t xml:space="preserve">             85,00</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Платник:     </w:t>
            </w:r>
            <w:r>
              <w:rPr>
                <w:rFonts w:ascii="Verdana" w:hAnsi="Verdana"/>
                <w:i/>
                <w:sz w:val="16"/>
                <w:szCs w:val="16"/>
                <w:lang w:eastAsia="uk-UA"/>
              </w:rPr>
              <w:t xml:space="preserve">       П.І.Б. замовника послуг</w:t>
            </w:r>
            <w:r>
              <w:rPr>
                <w:rFonts w:ascii="Verdana" w:hAnsi="Verdana"/>
                <w:i/>
                <w:sz w:val="16"/>
                <w:szCs w:val="16"/>
                <w:lang w:eastAsia="uk-UA"/>
              </w:rPr>
              <w:tab/>
              <w:t>, к</w:t>
            </w:r>
            <w:r w:rsidRPr="00394337">
              <w:rPr>
                <w:rFonts w:ascii="Verdana" w:hAnsi="Verdana"/>
                <w:i/>
                <w:sz w:val="16"/>
                <w:szCs w:val="16"/>
                <w:lang w:eastAsia="uk-UA"/>
              </w:rPr>
              <w:t>од платника</w:t>
            </w:r>
            <w:r w:rsidRPr="00394337">
              <w:rPr>
                <w:rFonts w:ascii="Verdana" w:hAnsi="Verdana"/>
                <w:i/>
                <w:sz w:val="16"/>
                <w:szCs w:val="16"/>
                <w:lang w:eastAsia="uk-UA"/>
              </w:rPr>
              <w:tab/>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Отримувач:        Назва: ГУК Львів/</w:t>
            </w:r>
            <w:r>
              <w:rPr>
                <w:rFonts w:ascii="Verdana" w:hAnsi="Verdana"/>
                <w:i/>
                <w:sz w:val="16"/>
                <w:szCs w:val="16"/>
                <w:lang w:eastAsia="uk-UA"/>
              </w:rPr>
              <w:t>Шептицька ТГ</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ab/>
              <w:t xml:space="preserve">             Банк:  Казначейство України (ЕАП) </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Код ЄДРПОУ:</w:t>
            </w:r>
            <w:r w:rsidRPr="00394337">
              <w:rPr>
                <w:rFonts w:ascii="Verdana" w:hAnsi="Verdana"/>
                <w:i/>
                <w:sz w:val="16"/>
                <w:szCs w:val="16"/>
                <w:lang w:eastAsia="uk-UA"/>
              </w:rPr>
              <w:tab/>
              <w:t>Розрахунковий рахунок:</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38008294</w:t>
            </w:r>
            <w:r w:rsidRPr="00394337">
              <w:rPr>
                <w:rFonts w:ascii="Verdana" w:hAnsi="Verdana"/>
                <w:i/>
                <w:sz w:val="16"/>
                <w:szCs w:val="16"/>
                <w:lang w:eastAsia="uk-UA"/>
              </w:rPr>
              <w:tab/>
              <w:t>UA</w:t>
            </w:r>
            <w:r w:rsidRPr="00394337">
              <w:rPr>
                <w:rFonts w:ascii="Verdana" w:hAnsi="Verdana"/>
                <w:i/>
                <w:sz w:val="16"/>
                <w:szCs w:val="16"/>
                <w:lang w:val="ru-RU" w:eastAsia="uk-UA"/>
              </w:rPr>
              <w:t>848999980314020538000013945</w:t>
            </w:r>
          </w:p>
          <w:p w:rsidR="00032A3E" w:rsidRDefault="00577E90" w:rsidP="00577E90">
            <w:pPr>
              <w:jc w:val="both"/>
            </w:pPr>
            <w:r w:rsidRPr="00394337">
              <w:rPr>
                <w:rFonts w:ascii="Verdana" w:hAnsi="Verdana"/>
                <w:i/>
                <w:sz w:val="16"/>
                <w:szCs w:val="16"/>
                <w:lang w:eastAsia="uk-UA"/>
              </w:rPr>
              <w:t>Призначення платежу:</w:t>
            </w:r>
            <w:r w:rsidRPr="00394337">
              <w:rPr>
                <w:rFonts w:ascii="Verdana" w:hAnsi="Verdana"/>
                <w:i/>
                <w:sz w:val="16"/>
                <w:szCs w:val="16"/>
                <w:lang w:eastAsia="uk-UA"/>
              </w:rPr>
              <w:tab/>
            </w:r>
            <w:r w:rsidRPr="00394337">
              <w:rPr>
                <w:rFonts w:ascii="Verdana" w:hAnsi="Verdana" w:cstheme="minorHAnsi"/>
                <w:i/>
                <w:sz w:val="16"/>
                <w:szCs w:val="16"/>
                <w:lang w:eastAsia="uk-UA"/>
              </w:rPr>
              <w:t>101;</w:t>
            </w:r>
            <w:r w:rsidRPr="00394337">
              <w:rPr>
                <w:rFonts w:ascii="Verdana" w:hAnsi="Verdana" w:cstheme="minorHAnsi"/>
                <w:b/>
                <w:sz w:val="16"/>
                <w:szCs w:val="16"/>
                <w:lang w:eastAsia="uk-UA"/>
              </w:rPr>
              <w:t xml:space="preserve"> </w:t>
            </w:r>
            <w:r w:rsidRPr="00394337">
              <w:rPr>
                <w:rFonts w:ascii="Verdana" w:hAnsi="Verdana" w:cstheme="minorHAnsi"/>
                <w:i/>
                <w:sz w:val="16"/>
                <w:szCs w:val="16"/>
                <w:lang w:eastAsia="uk-UA"/>
              </w:rPr>
              <w:t>22090400</w:t>
            </w:r>
            <w:r w:rsidRPr="00394337">
              <w:rPr>
                <w:rFonts w:ascii="Verdana" w:hAnsi="Verdana"/>
                <w:i/>
                <w:sz w:val="16"/>
                <w:szCs w:val="16"/>
                <w:lang w:eastAsia="uk-UA"/>
              </w:rPr>
              <w:t>;1;Державне мито пов’язане з видачею та оформленням закордонних паспортів (посвідок) та паспортів громадян України, код доходу 22090400</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5"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6"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w:t>
            </w:r>
            <w:r w:rsidRPr="002B56A3">
              <w:rPr>
                <w:sz w:val="20"/>
                <w:szCs w:val="20"/>
                <w:lang w:eastAsia="ru-RU"/>
              </w:rPr>
              <w:lastRenderedPageBreak/>
              <w:t xml:space="preserve">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7" w:anchor="n100" w:history="1">
              <w:r w:rsidRPr="00DF4711">
                <w:rPr>
                  <w:rStyle w:val="a6"/>
                  <w:color w:val="auto"/>
                  <w:sz w:val="20"/>
                  <w:szCs w:val="20"/>
                  <w:u w:val="none"/>
                </w:rPr>
                <w:t>пунктами </w:t>
              </w:r>
            </w:hyperlink>
            <w:hyperlink r:id="rId28"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w:t>
            </w:r>
            <w:r w:rsidRPr="00634159">
              <w:rPr>
                <w:sz w:val="20"/>
                <w:szCs w:val="20"/>
              </w:rPr>
              <w:lastRenderedPageBreak/>
              <w:t>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9" w:anchor="n474" w:history="1">
              <w:r w:rsidR="00634159" w:rsidRPr="00DF4711">
                <w:rPr>
                  <w:rStyle w:val="a6"/>
                  <w:color w:val="auto"/>
                  <w:sz w:val="20"/>
                  <w:szCs w:val="20"/>
                  <w:u w:val="none"/>
                </w:rPr>
                <w:t>пункті 41</w:t>
              </w:r>
            </w:hyperlink>
            <w:hyperlink r:id="rId30"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577E90">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577E90">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5"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DF379A">
      <w:pPr>
        <w:rPr>
          <w:rFonts w:cs="Verdana"/>
          <w:sz w:val="20"/>
          <w:szCs w:val="20"/>
          <w:lang w:eastAsia="uk-UA"/>
        </w:rPr>
      </w:pPr>
    </w:p>
    <w:p w:rsidR="00DF379A" w:rsidRDefault="00DF379A" w:rsidP="00DF379A">
      <w:pPr>
        <w:rPr>
          <w:rFonts w:cs="Verdana"/>
          <w:sz w:val="20"/>
          <w:szCs w:val="20"/>
          <w:lang w:eastAsia="uk-UA"/>
        </w:rPr>
      </w:pPr>
    </w:p>
    <w:p w:rsidR="00DF379A" w:rsidRDefault="00DF379A" w:rsidP="00DF379A">
      <w:pPr>
        <w:rPr>
          <w:rFonts w:cs="Verdana"/>
          <w:sz w:val="20"/>
          <w:szCs w:val="20"/>
          <w:lang w:eastAsia="uk-UA"/>
        </w:rPr>
      </w:pPr>
    </w:p>
    <w:p w:rsidR="00A97F76" w:rsidRDefault="001A0FBD" w:rsidP="00714227">
      <w:pPr>
        <w:ind w:right="-284"/>
      </w:pPr>
      <w:r>
        <w:rPr>
          <w:rFonts w:cs="Verdana"/>
          <w:b/>
          <w:sz w:val="20"/>
          <w:szCs w:val="20"/>
          <w:lang w:eastAsia="uk-UA"/>
        </w:rPr>
        <w:t>Начальник</w:t>
      </w:r>
      <w:r w:rsidR="0027777F">
        <w:rPr>
          <w:rFonts w:cs="Verdana"/>
          <w:b/>
          <w:sz w:val="20"/>
          <w:szCs w:val="20"/>
          <w:lang w:eastAsia="uk-UA"/>
        </w:rPr>
        <w:t xml:space="preserve"> відділу</w:t>
      </w:r>
      <w:r w:rsidR="0027777F">
        <w:rPr>
          <w:rFonts w:cs="Verdana"/>
          <w:b/>
          <w:sz w:val="20"/>
          <w:szCs w:val="20"/>
          <w:lang w:eastAsia="uk-UA"/>
        </w:rPr>
        <w:tab/>
      </w:r>
      <w:r w:rsidR="0027777F">
        <w:rPr>
          <w:rFonts w:cs="Verdana"/>
          <w:b/>
          <w:sz w:val="20"/>
          <w:szCs w:val="20"/>
          <w:lang w:eastAsia="uk-UA"/>
        </w:rPr>
        <w:tab/>
      </w:r>
      <w:r w:rsidR="0027777F">
        <w:rPr>
          <w:rFonts w:cs="Verdana"/>
          <w:b/>
          <w:sz w:val="20"/>
          <w:szCs w:val="20"/>
          <w:lang w:eastAsia="uk-UA"/>
        </w:rPr>
        <w:tab/>
      </w:r>
      <w:r w:rsidR="0027777F">
        <w:rPr>
          <w:rFonts w:cs="Verdana"/>
          <w:b/>
          <w:sz w:val="20"/>
          <w:szCs w:val="20"/>
          <w:lang w:eastAsia="uk-UA"/>
        </w:rPr>
        <w:tab/>
      </w:r>
      <w:r w:rsidR="0027777F">
        <w:rPr>
          <w:rFonts w:cs="Verdana"/>
          <w:b/>
          <w:sz w:val="20"/>
          <w:szCs w:val="20"/>
          <w:lang w:eastAsia="uk-UA"/>
        </w:rPr>
        <w:tab/>
      </w:r>
      <w:r w:rsidR="0027777F">
        <w:rPr>
          <w:rFonts w:cs="Verdana"/>
          <w:b/>
          <w:sz w:val="20"/>
          <w:szCs w:val="20"/>
          <w:lang w:eastAsia="uk-UA"/>
        </w:rPr>
        <w:tab/>
      </w:r>
      <w:r w:rsidR="0027777F">
        <w:rPr>
          <w:rFonts w:cs="Verdana"/>
          <w:b/>
          <w:sz w:val="20"/>
          <w:szCs w:val="20"/>
          <w:lang w:eastAsia="uk-UA"/>
        </w:rPr>
        <w:tab/>
      </w:r>
      <w:r w:rsidR="0027777F">
        <w:rPr>
          <w:rFonts w:cs="Verdana"/>
          <w:b/>
          <w:sz w:val="20"/>
          <w:szCs w:val="20"/>
          <w:lang w:eastAsia="uk-UA"/>
        </w:rPr>
        <w:tab/>
      </w:r>
      <w:r w:rsidR="0027777F">
        <w:rPr>
          <w:rFonts w:cs="Verdana"/>
          <w:b/>
          <w:sz w:val="20"/>
          <w:szCs w:val="20"/>
          <w:lang w:eastAsia="uk-UA"/>
        </w:rPr>
        <w:tab/>
      </w:r>
      <w:r w:rsidR="00DF379A">
        <w:rPr>
          <w:rFonts w:cs="Verdana"/>
          <w:b/>
          <w:sz w:val="20"/>
          <w:szCs w:val="20"/>
          <w:lang w:eastAsia="uk-UA"/>
        </w:rPr>
        <w:t>Маріанна ЛЮКЛЯН</w:t>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E9B" w:rsidRDefault="00F01E9B">
      <w:r>
        <w:separator/>
      </w:r>
    </w:p>
  </w:endnote>
  <w:endnote w:type="continuationSeparator" w:id="1">
    <w:p w:rsidR="00F01E9B" w:rsidRDefault="00F01E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E9B" w:rsidRDefault="00F01E9B">
      <w:r>
        <w:separator/>
      </w:r>
    </w:p>
  </w:footnote>
  <w:footnote w:type="continuationSeparator" w:id="1">
    <w:p w:rsidR="00F01E9B" w:rsidRDefault="00F01E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ED1B17">
    <w:pPr>
      <w:pStyle w:val="a3"/>
      <w:jc w:val="center"/>
    </w:pPr>
    <w:r>
      <w:fldChar w:fldCharType="begin"/>
    </w:r>
    <w:r w:rsidR="00032A3E">
      <w:instrText xml:space="preserve"> PAGE </w:instrText>
    </w:r>
    <w:r>
      <w:fldChar w:fldCharType="separate"/>
    </w:r>
    <w:r w:rsidR="0027777F">
      <w:rPr>
        <w:noProof/>
      </w:rPr>
      <w:t>7</w:t>
    </w:r>
    <w:r>
      <w:fldChar w:fldCharType="end"/>
    </w:r>
  </w:p>
  <w:p w:rsidR="00AC4E13" w:rsidRDefault="00F01E9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F01E9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032A3E"/>
    <w:rsid w:val="00032A3E"/>
    <w:rsid w:val="00064B20"/>
    <w:rsid w:val="000805E4"/>
    <w:rsid w:val="000E3A48"/>
    <w:rsid w:val="00126BCC"/>
    <w:rsid w:val="00161476"/>
    <w:rsid w:val="001A0FBD"/>
    <w:rsid w:val="001B13DE"/>
    <w:rsid w:val="001C18A7"/>
    <w:rsid w:val="0027777F"/>
    <w:rsid w:val="002B56A3"/>
    <w:rsid w:val="002C339A"/>
    <w:rsid w:val="002D1C06"/>
    <w:rsid w:val="002E5B50"/>
    <w:rsid w:val="003466ED"/>
    <w:rsid w:val="0036068C"/>
    <w:rsid w:val="003C48C8"/>
    <w:rsid w:val="003D7B18"/>
    <w:rsid w:val="00417970"/>
    <w:rsid w:val="00440C02"/>
    <w:rsid w:val="00553512"/>
    <w:rsid w:val="00555F88"/>
    <w:rsid w:val="00577E90"/>
    <w:rsid w:val="005B3FC7"/>
    <w:rsid w:val="005C50A8"/>
    <w:rsid w:val="005F33C5"/>
    <w:rsid w:val="005F53DC"/>
    <w:rsid w:val="00633331"/>
    <w:rsid w:val="00634159"/>
    <w:rsid w:val="00660FF9"/>
    <w:rsid w:val="00680231"/>
    <w:rsid w:val="0070475A"/>
    <w:rsid w:val="00714227"/>
    <w:rsid w:val="0074542F"/>
    <w:rsid w:val="00794478"/>
    <w:rsid w:val="007D7CFB"/>
    <w:rsid w:val="00856B83"/>
    <w:rsid w:val="008D32A8"/>
    <w:rsid w:val="00916807"/>
    <w:rsid w:val="009608F8"/>
    <w:rsid w:val="009621AB"/>
    <w:rsid w:val="0097424F"/>
    <w:rsid w:val="00A06695"/>
    <w:rsid w:val="00A20050"/>
    <w:rsid w:val="00A52E5C"/>
    <w:rsid w:val="00A62A43"/>
    <w:rsid w:val="00A97F76"/>
    <w:rsid w:val="00AB5805"/>
    <w:rsid w:val="00B76A26"/>
    <w:rsid w:val="00B80325"/>
    <w:rsid w:val="00BC5374"/>
    <w:rsid w:val="00BC6924"/>
    <w:rsid w:val="00BF0E86"/>
    <w:rsid w:val="00C30E35"/>
    <w:rsid w:val="00C84B2C"/>
    <w:rsid w:val="00CB39C1"/>
    <w:rsid w:val="00CC1204"/>
    <w:rsid w:val="00D44D82"/>
    <w:rsid w:val="00D75D91"/>
    <w:rsid w:val="00DE5518"/>
    <w:rsid w:val="00DF379A"/>
    <w:rsid w:val="00DF4711"/>
    <w:rsid w:val="00E10EDE"/>
    <w:rsid w:val="00E2550C"/>
    <w:rsid w:val="00ED1B17"/>
    <w:rsid w:val="00ED4945"/>
    <w:rsid w:val="00EF25F0"/>
    <w:rsid w:val="00F00E4F"/>
    <w:rsid w:val="00F01E9B"/>
    <w:rsid w:val="00F233DC"/>
    <w:rsid w:val="00F276CF"/>
    <w:rsid w:val="00F331A6"/>
    <w:rsid w:val="00F5139D"/>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357899720">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 w:id="203615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17-2021-%D0%BF" TargetMode="External"/><Relationship Id="rId3" Type="http://schemas.openxmlformats.org/officeDocument/2006/relationships/webSettings" Target="webSettings.xml"/><Relationship Id="rId21" Type="http://schemas.openxmlformats.org/officeDocument/2006/relationships/hyperlink" Target="https://zakon.rada.gov.ua/laws/show/321-2018-%D0%BF" TargetMode="External"/><Relationship Id="rId34" Type="http://schemas.openxmlformats.org/officeDocument/2006/relationships/theme" Target="theme/theme1.xml"/><Relationship Id="rId7" Type="http://schemas.openxmlformats.org/officeDocument/2006/relationships/hyperlink" Target="http://lv.dmsu.gov.ua"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2610@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yperlink" Target="https://zakon.rada.gov.ua/laws/show/321-2018-%D0%BF"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14989</Words>
  <Characters>8544</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4</cp:revision>
  <cp:lastPrinted>2025-10-02T06:47:00Z</cp:lastPrinted>
  <dcterms:created xsi:type="dcterms:W3CDTF">2025-11-07T13:25:00Z</dcterms:created>
  <dcterms:modified xsi:type="dcterms:W3CDTF">2025-12-10T14:31:00Z</dcterms:modified>
</cp:coreProperties>
</file>